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05" w:rsidRDefault="00F10C34" w:rsidP="00064C0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0.2pt;margin-top:58.5pt;width:266.8pt;height:124.05pt;z-index:251661312;mso-width-relative:margin;mso-height-relative:margin" strokecolor="white [3212]">
            <v:textbox>
              <w:txbxContent>
                <w:p w:rsidR="00064C05" w:rsidRPr="009111FF" w:rsidRDefault="00064C05" w:rsidP="00064C05">
                  <w:pPr>
                    <w:rPr>
                      <w:b/>
                      <w:sz w:val="28"/>
                      <w:szCs w:val="28"/>
                    </w:rPr>
                  </w:pPr>
                  <w:r w:rsidRPr="009111FF">
                    <w:rPr>
                      <w:b/>
                      <w:sz w:val="28"/>
                      <w:szCs w:val="28"/>
                    </w:rPr>
                    <w:t xml:space="preserve">Согласовано: </w:t>
                  </w:r>
                </w:p>
                <w:p w:rsidR="00064C05" w:rsidRPr="009111FF" w:rsidRDefault="00064C05" w:rsidP="00064C05">
                  <w:pPr>
                    <w:rPr>
                      <w:sz w:val="28"/>
                      <w:szCs w:val="28"/>
                    </w:rPr>
                  </w:pPr>
                </w:p>
                <w:p w:rsidR="00064C05" w:rsidRPr="009111FF" w:rsidRDefault="00064C05" w:rsidP="00064C05">
                  <w:pPr>
                    <w:rPr>
                      <w:sz w:val="28"/>
                      <w:szCs w:val="28"/>
                    </w:rPr>
                  </w:pPr>
                  <w:r w:rsidRPr="009111FF">
                    <w:rPr>
                      <w:sz w:val="28"/>
                      <w:szCs w:val="28"/>
                    </w:rPr>
                    <w:t xml:space="preserve">Администрацией </w:t>
                  </w:r>
                  <w:r>
                    <w:rPr>
                      <w:sz w:val="28"/>
                      <w:szCs w:val="28"/>
                    </w:rPr>
                    <w:t>Найтоповичского сельского поселения Унечского</w:t>
                  </w:r>
                  <w:r w:rsidRPr="009111FF">
                    <w:rPr>
                      <w:sz w:val="28"/>
                      <w:szCs w:val="28"/>
                    </w:rPr>
                    <w:t xml:space="preserve"> района  </w:t>
                  </w:r>
                  <w:r>
                    <w:rPr>
                      <w:sz w:val="28"/>
                      <w:szCs w:val="28"/>
                    </w:rPr>
                    <w:t xml:space="preserve">Брянской </w:t>
                  </w:r>
                  <w:r w:rsidRPr="009111FF">
                    <w:rPr>
                      <w:sz w:val="28"/>
                      <w:szCs w:val="28"/>
                    </w:rPr>
                    <w:t>области</w:t>
                  </w:r>
                  <w:r w:rsidRPr="009111FF">
                    <w:rPr>
                      <w:sz w:val="28"/>
                      <w:szCs w:val="28"/>
                      <w:u w:val="single"/>
                    </w:rPr>
                    <w:t xml:space="preserve">                                                        </w:t>
                  </w:r>
                  <w:r>
                    <w:rPr>
                      <w:sz w:val="28"/>
                      <w:szCs w:val="28"/>
                      <w:u w:val="single"/>
                    </w:rPr>
                    <w:t>Письмом № 321 от 03.09.2018 г.</w:t>
                  </w:r>
                </w:p>
                <w:p w:rsidR="00064C05" w:rsidRPr="009111FF" w:rsidRDefault="00064C05" w:rsidP="00064C0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6"/>
          <w:szCs w:val="26"/>
          <w:lang w:eastAsia="ru-RU"/>
        </w:rPr>
        <w:pict>
          <v:shape id="_x0000_s1026" type="#_x0000_t202" style="position:absolute;left:0;text-align:left;margin-left:170.6pt;margin-top:-26.4pt;width:277.5pt;height:95.35pt;z-index:251660288;mso-height-percent:200;mso-height-percent:200;mso-width-relative:margin;mso-height-relative:margin" strokecolor="white [3212]">
            <v:textbox style="mso-next-textbox:#_x0000_s1026;mso-fit-shape-to-text:t">
              <w:txbxContent>
                <w:p w:rsidR="00064C05" w:rsidRPr="00E30DD4" w:rsidRDefault="00064C05" w:rsidP="00064C05">
                  <w:pPr>
                    <w:rPr>
                      <w:b/>
                      <w:sz w:val="28"/>
                      <w:szCs w:val="28"/>
                    </w:rPr>
                  </w:pPr>
                  <w:r w:rsidRPr="00E30DD4">
                    <w:rPr>
                      <w:b/>
                      <w:sz w:val="28"/>
                      <w:szCs w:val="28"/>
                    </w:rPr>
                    <w:t>Утверждено:</w:t>
                  </w:r>
                </w:p>
                <w:p w:rsidR="00064C05" w:rsidRPr="00E30DD4" w:rsidRDefault="00064C05" w:rsidP="00064C05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064C05" w:rsidRPr="00E30DD4" w:rsidRDefault="00064C05" w:rsidP="00064C05">
                  <w:pPr>
                    <w:rPr>
                      <w:sz w:val="28"/>
                      <w:szCs w:val="28"/>
                    </w:rPr>
                  </w:pPr>
                  <w:r w:rsidRPr="00E30DD4">
                    <w:rPr>
                      <w:sz w:val="28"/>
                      <w:szCs w:val="28"/>
                    </w:rPr>
                    <w:t>Приказом Минэнерго России</w:t>
                  </w:r>
                </w:p>
                <w:p w:rsidR="00064C05" w:rsidRPr="00E30DD4" w:rsidRDefault="00064C05" w:rsidP="00064C05">
                  <w:pPr>
                    <w:rPr>
                      <w:sz w:val="28"/>
                      <w:szCs w:val="28"/>
                    </w:rPr>
                  </w:pPr>
                  <w:r w:rsidRPr="00E30DD4">
                    <w:rPr>
                      <w:sz w:val="28"/>
                      <w:szCs w:val="28"/>
                    </w:rPr>
                    <w:t>от «      »</w:t>
                  </w:r>
                  <w:r w:rsidRPr="00E30DD4">
                    <w:rPr>
                      <w:sz w:val="28"/>
                      <w:szCs w:val="28"/>
                      <w:u w:val="single"/>
                    </w:rPr>
                    <w:t xml:space="preserve">            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    </w:t>
                  </w:r>
                  <w:r w:rsidRPr="00E30DD4">
                    <w:rPr>
                      <w:sz w:val="28"/>
                      <w:szCs w:val="28"/>
                      <w:u w:val="single"/>
                    </w:rPr>
                    <w:t xml:space="preserve">     </w:t>
                  </w:r>
                  <w:r w:rsidRPr="00E30DD4">
                    <w:rPr>
                      <w:sz w:val="28"/>
                      <w:szCs w:val="28"/>
                    </w:rPr>
                    <w:t>201</w:t>
                  </w:r>
                  <w:r w:rsidRPr="00E30DD4">
                    <w:rPr>
                      <w:sz w:val="28"/>
                      <w:szCs w:val="28"/>
                      <w:u w:val="single"/>
                    </w:rPr>
                    <w:t xml:space="preserve">    г.</w:t>
                  </w:r>
                  <w:r w:rsidRPr="00E30DD4">
                    <w:rPr>
                      <w:sz w:val="28"/>
                      <w:szCs w:val="28"/>
                    </w:rPr>
                    <w:t xml:space="preserve"> №</w:t>
                  </w:r>
                  <w:r w:rsidRPr="00E30DD4">
                    <w:rPr>
                      <w:sz w:val="28"/>
                      <w:szCs w:val="28"/>
                      <w:u w:val="single"/>
                    </w:rPr>
                    <w:t xml:space="preserve">        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E30DD4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E30DD4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E30DD4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064C05" w:rsidRDefault="00064C05" w:rsidP="00064C05"/>
              </w:txbxContent>
            </v:textbox>
          </v:shape>
        </w:pict>
      </w: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jc w:val="center"/>
        <w:rPr>
          <w:b/>
          <w:sz w:val="26"/>
          <w:szCs w:val="26"/>
        </w:rPr>
      </w:pPr>
    </w:p>
    <w:p w:rsidR="00064C05" w:rsidRDefault="00064C05" w:rsidP="00064C05">
      <w:pPr>
        <w:rPr>
          <w:b/>
          <w:sz w:val="26"/>
          <w:szCs w:val="26"/>
        </w:rPr>
      </w:pPr>
    </w:p>
    <w:p w:rsidR="00064C05" w:rsidRPr="00E30DD4" w:rsidRDefault="00064C05" w:rsidP="00064C05">
      <w:pPr>
        <w:ind w:left="-1276" w:right="-1622"/>
        <w:jc w:val="center"/>
        <w:rPr>
          <w:b/>
          <w:sz w:val="28"/>
          <w:szCs w:val="28"/>
        </w:rPr>
      </w:pPr>
      <w:r w:rsidRPr="00E30DD4">
        <w:rPr>
          <w:b/>
          <w:sz w:val="28"/>
          <w:szCs w:val="28"/>
        </w:rPr>
        <w:t>РОССИЙСКАЯ ФЕДЕРАЦИЯ</w:t>
      </w:r>
    </w:p>
    <w:p w:rsidR="00064C05" w:rsidRPr="00E30DD4" w:rsidRDefault="00064C05" w:rsidP="00064C05">
      <w:pPr>
        <w:ind w:left="-1276" w:right="-1622"/>
        <w:jc w:val="center"/>
        <w:rPr>
          <w:b/>
          <w:sz w:val="28"/>
          <w:szCs w:val="28"/>
        </w:rPr>
      </w:pPr>
      <w:r w:rsidRPr="00E30DD4">
        <w:rPr>
          <w:b/>
          <w:sz w:val="28"/>
          <w:szCs w:val="28"/>
        </w:rPr>
        <w:t>ООО «ВОЛЖСКИЕ ЗЕМЛИ»</w:t>
      </w:r>
    </w:p>
    <w:p w:rsidR="00064C05" w:rsidRPr="00E30DD4" w:rsidRDefault="00064C05" w:rsidP="00064C05">
      <w:pPr>
        <w:ind w:left="-1276" w:right="-1622"/>
        <w:jc w:val="center"/>
        <w:rPr>
          <w:b/>
          <w:sz w:val="28"/>
          <w:szCs w:val="28"/>
        </w:rPr>
      </w:pPr>
    </w:p>
    <w:p w:rsidR="00064C05" w:rsidRPr="00E30DD4" w:rsidRDefault="00064C05" w:rsidP="00064C05">
      <w:pPr>
        <w:ind w:left="-1276" w:right="-1622"/>
        <w:jc w:val="center"/>
        <w:rPr>
          <w:sz w:val="28"/>
          <w:szCs w:val="28"/>
        </w:rPr>
      </w:pPr>
      <w:r w:rsidRPr="00E30DD4">
        <w:rPr>
          <w:sz w:val="28"/>
          <w:szCs w:val="28"/>
        </w:rPr>
        <w:t>Свидетельство № СРО-И-008-30112009-00131</w:t>
      </w:r>
    </w:p>
    <w:p w:rsidR="00064C05" w:rsidRPr="00E30DD4" w:rsidRDefault="00064C05" w:rsidP="00064C05">
      <w:pPr>
        <w:ind w:left="-1276" w:right="-1622"/>
        <w:jc w:val="center"/>
        <w:rPr>
          <w:sz w:val="28"/>
          <w:szCs w:val="28"/>
        </w:rPr>
      </w:pPr>
    </w:p>
    <w:p w:rsidR="00064C05" w:rsidRPr="00E30DD4" w:rsidRDefault="00064C05" w:rsidP="00064C05">
      <w:pPr>
        <w:ind w:left="-1276" w:right="-1622"/>
        <w:jc w:val="center"/>
        <w:rPr>
          <w:b/>
          <w:sz w:val="28"/>
          <w:szCs w:val="28"/>
        </w:rPr>
      </w:pPr>
      <w:r w:rsidRPr="00E30DD4">
        <w:rPr>
          <w:b/>
          <w:sz w:val="28"/>
          <w:szCs w:val="28"/>
        </w:rPr>
        <w:t>Документация по планировке территории</w:t>
      </w:r>
    </w:p>
    <w:p w:rsidR="00064C05" w:rsidRPr="00E30DD4" w:rsidRDefault="00064C05" w:rsidP="00064C05">
      <w:pPr>
        <w:ind w:left="-1276" w:right="-1622"/>
        <w:jc w:val="center"/>
        <w:rPr>
          <w:b/>
          <w:sz w:val="28"/>
          <w:szCs w:val="28"/>
        </w:rPr>
      </w:pPr>
      <w:r w:rsidRPr="00E30DD4">
        <w:rPr>
          <w:b/>
          <w:sz w:val="28"/>
          <w:szCs w:val="28"/>
        </w:rPr>
        <w:t>(проект планировки территории, содержащий проект межевания территории)</w:t>
      </w:r>
    </w:p>
    <w:p w:rsidR="00064C05" w:rsidRPr="00E30DD4" w:rsidRDefault="00064C05" w:rsidP="00064C05">
      <w:pPr>
        <w:ind w:left="-1276" w:right="-1622"/>
        <w:jc w:val="center"/>
        <w:rPr>
          <w:sz w:val="28"/>
          <w:szCs w:val="28"/>
        </w:rPr>
      </w:pPr>
    </w:p>
    <w:p w:rsidR="00064C05" w:rsidRPr="00E30DD4" w:rsidRDefault="00064C05" w:rsidP="00064C05">
      <w:pPr>
        <w:ind w:left="-1276" w:right="-1622"/>
        <w:jc w:val="center"/>
        <w:rPr>
          <w:sz w:val="28"/>
          <w:szCs w:val="28"/>
        </w:rPr>
      </w:pPr>
      <w:r w:rsidRPr="00E30DD4">
        <w:rPr>
          <w:sz w:val="28"/>
          <w:szCs w:val="28"/>
        </w:rPr>
        <w:t>для размещения объекта АО «Транснефть-Дружба»:</w:t>
      </w:r>
    </w:p>
    <w:p w:rsidR="00064C05" w:rsidRPr="00E30DD4" w:rsidRDefault="00064C05" w:rsidP="00064C05">
      <w:pPr>
        <w:ind w:left="-1276" w:right="-1622"/>
        <w:jc w:val="center"/>
        <w:rPr>
          <w:sz w:val="28"/>
          <w:szCs w:val="28"/>
        </w:rPr>
      </w:pPr>
    </w:p>
    <w:p w:rsidR="00064C05" w:rsidRPr="00823A6B" w:rsidRDefault="00064C05" w:rsidP="00064C05">
      <w:pPr>
        <w:ind w:left="-851" w:right="-1622"/>
        <w:jc w:val="center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823A6B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«Магистральный нефтепродуктопровод «Участок № 42». Реконструкция на переходе через малый водоток Пруд, 257 км (основная нитка)»</w:t>
      </w:r>
    </w:p>
    <w:p w:rsidR="00064C05" w:rsidRPr="00823A6B" w:rsidRDefault="00064C05" w:rsidP="00064C05">
      <w:pPr>
        <w:ind w:left="-851" w:right="-1622"/>
        <w:jc w:val="center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</w:p>
    <w:p w:rsidR="00064C05" w:rsidRPr="00823A6B" w:rsidRDefault="00064C05" w:rsidP="00064C05">
      <w:pPr>
        <w:ind w:left="-851" w:right="-1622"/>
        <w:jc w:val="center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  <w:r w:rsidRPr="00823A6B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Титул объекта:</w:t>
      </w:r>
    </w:p>
    <w:p w:rsidR="00064C05" w:rsidRPr="00823A6B" w:rsidRDefault="00064C05" w:rsidP="00064C05">
      <w:pPr>
        <w:ind w:left="-851" w:right="-1622"/>
        <w:jc w:val="center"/>
        <w:rPr>
          <w:rStyle w:val="FontStyle37"/>
          <w:rFonts w:ascii="Times New Roman" w:hAnsi="Times New Roman" w:cs="Times New Roman"/>
          <w:color w:val="000000"/>
          <w:sz w:val="28"/>
          <w:szCs w:val="28"/>
        </w:rPr>
      </w:pPr>
    </w:p>
    <w:p w:rsidR="00064C05" w:rsidRPr="00823A6B" w:rsidRDefault="00064C05" w:rsidP="00064C05">
      <w:pPr>
        <w:ind w:left="-851" w:right="-1622"/>
        <w:jc w:val="center"/>
        <w:rPr>
          <w:rStyle w:val="FontStyle37"/>
          <w:rFonts w:ascii="Times New Roman" w:hAnsi="Times New Roman" w:cs="Times New Roman"/>
          <w:sz w:val="28"/>
          <w:szCs w:val="28"/>
        </w:rPr>
      </w:pPr>
      <w:r w:rsidRPr="00823A6B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 xml:space="preserve">«МНПП «Участок № 42», </w:t>
      </w:r>
      <w:r w:rsidRPr="00823A6B">
        <w:rPr>
          <w:rStyle w:val="FontStyle37"/>
          <w:rFonts w:ascii="Times New Roman" w:hAnsi="Times New Roman" w:cs="Times New Roman"/>
          <w:color w:val="000000"/>
          <w:sz w:val="28"/>
          <w:szCs w:val="28"/>
          <w:lang w:val="en-US"/>
        </w:rPr>
        <w:t>Dn</w:t>
      </w:r>
      <w:r w:rsidRPr="00823A6B">
        <w:rPr>
          <w:rStyle w:val="FontStyle37"/>
          <w:rFonts w:ascii="Times New Roman" w:hAnsi="Times New Roman" w:cs="Times New Roman"/>
          <w:color w:val="000000"/>
          <w:sz w:val="28"/>
          <w:szCs w:val="28"/>
        </w:rPr>
        <w:t>500. Малый водоток Пруд, 257 км (основная нитка). Реконструкция»</w:t>
      </w:r>
    </w:p>
    <w:p w:rsidR="00064C05" w:rsidRPr="00823A6B" w:rsidRDefault="00064C05" w:rsidP="00064C05">
      <w:pPr>
        <w:ind w:left="-851" w:right="-1622"/>
        <w:jc w:val="center"/>
        <w:rPr>
          <w:sz w:val="28"/>
          <w:szCs w:val="28"/>
        </w:rPr>
      </w:pPr>
    </w:p>
    <w:p w:rsidR="00064C05" w:rsidRPr="00823A6B" w:rsidRDefault="00064C05" w:rsidP="00064C05">
      <w:pPr>
        <w:ind w:left="-851" w:right="-1622"/>
        <w:jc w:val="center"/>
        <w:rPr>
          <w:sz w:val="28"/>
          <w:szCs w:val="28"/>
        </w:rPr>
      </w:pPr>
      <w:r w:rsidRPr="00823A6B">
        <w:rPr>
          <w:sz w:val="28"/>
          <w:szCs w:val="28"/>
        </w:rPr>
        <w:t xml:space="preserve">Брянская область, Унечский район </w:t>
      </w:r>
    </w:p>
    <w:p w:rsidR="00064C05" w:rsidRPr="00E30DD4" w:rsidRDefault="00064C05" w:rsidP="00064C05">
      <w:pPr>
        <w:widowControl w:val="0"/>
        <w:autoSpaceDE w:val="0"/>
        <w:autoSpaceDN w:val="0"/>
        <w:adjustRightInd w:val="0"/>
        <w:ind w:left="-1276" w:right="-1622"/>
        <w:jc w:val="center"/>
        <w:rPr>
          <w:rFonts w:eastAsiaTheme="minorEastAsia"/>
          <w:b/>
          <w:bCs/>
          <w:color w:val="1F497D" w:themeColor="text2"/>
          <w:sz w:val="28"/>
          <w:szCs w:val="28"/>
          <w:lang w:eastAsia="ru-RU"/>
        </w:rPr>
      </w:pPr>
    </w:p>
    <w:p w:rsidR="00064C05" w:rsidRDefault="00064C05" w:rsidP="00064C05">
      <w:pPr>
        <w:widowControl w:val="0"/>
        <w:autoSpaceDE w:val="0"/>
        <w:autoSpaceDN w:val="0"/>
        <w:adjustRightInd w:val="0"/>
        <w:ind w:left="-1276" w:right="-1622"/>
        <w:jc w:val="center"/>
        <w:rPr>
          <w:rFonts w:eastAsiaTheme="minorEastAsia"/>
          <w:b/>
          <w:bCs/>
          <w:sz w:val="28"/>
          <w:szCs w:val="28"/>
          <w:lang w:eastAsia="ru-RU"/>
        </w:rPr>
      </w:pPr>
    </w:p>
    <w:p w:rsidR="00064C05" w:rsidRPr="00E30DD4" w:rsidRDefault="00064C05" w:rsidP="00064C05">
      <w:pPr>
        <w:widowControl w:val="0"/>
        <w:autoSpaceDE w:val="0"/>
        <w:autoSpaceDN w:val="0"/>
        <w:adjustRightInd w:val="0"/>
        <w:ind w:left="-1276" w:right="-1622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E30DD4">
        <w:rPr>
          <w:rFonts w:eastAsiaTheme="minorEastAsia"/>
          <w:b/>
          <w:bCs/>
          <w:sz w:val="28"/>
          <w:szCs w:val="28"/>
          <w:lang w:eastAsia="ru-RU"/>
        </w:rPr>
        <w:t>Том 7</w:t>
      </w:r>
    </w:p>
    <w:p w:rsidR="00064C05" w:rsidRPr="00E30DD4" w:rsidRDefault="00064C05" w:rsidP="00064C05">
      <w:pPr>
        <w:widowControl w:val="0"/>
        <w:autoSpaceDE w:val="0"/>
        <w:autoSpaceDN w:val="0"/>
        <w:adjustRightInd w:val="0"/>
        <w:ind w:left="-1276" w:right="-1622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E30DD4">
        <w:rPr>
          <w:rFonts w:eastAsiaTheme="minorEastAsia"/>
          <w:b/>
          <w:bCs/>
          <w:sz w:val="28"/>
          <w:szCs w:val="28"/>
          <w:lang w:eastAsia="ru-RU"/>
        </w:rPr>
        <w:t>Материалы по обоснованию проекта межевания</w:t>
      </w:r>
    </w:p>
    <w:p w:rsidR="00064C05" w:rsidRPr="00E30DD4" w:rsidRDefault="00064C05" w:rsidP="00064C05">
      <w:pPr>
        <w:widowControl w:val="0"/>
        <w:autoSpaceDE w:val="0"/>
        <w:autoSpaceDN w:val="0"/>
        <w:adjustRightInd w:val="0"/>
        <w:spacing w:line="200" w:lineRule="exact"/>
        <w:ind w:left="-1276" w:right="-1622"/>
        <w:rPr>
          <w:rFonts w:eastAsiaTheme="minorEastAsia"/>
          <w:b/>
          <w:color w:val="1F497D" w:themeColor="text2"/>
          <w:sz w:val="28"/>
          <w:szCs w:val="28"/>
          <w:lang w:eastAsia="ru-RU"/>
        </w:rPr>
      </w:pPr>
    </w:p>
    <w:p w:rsidR="00064C05" w:rsidRPr="00E30DD4" w:rsidRDefault="00064C05" w:rsidP="00064C05">
      <w:pPr>
        <w:widowControl w:val="0"/>
        <w:autoSpaceDE w:val="0"/>
        <w:autoSpaceDN w:val="0"/>
        <w:adjustRightInd w:val="0"/>
        <w:spacing w:before="1" w:line="170" w:lineRule="exact"/>
        <w:ind w:left="-1276" w:right="-1622"/>
        <w:rPr>
          <w:rFonts w:eastAsiaTheme="minorEastAsia"/>
          <w:b/>
          <w:color w:val="1F497D" w:themeColor="text2"/>
          <w:sz w:val="28"/>
          <w:szCs w:val="28"/>
          <w:lang w:eastAsia="ru-RU"/>
        </w:rPr>
      </w:pPr>
    </w:p>
    <w:p w:rsidR="00064C05" w:rsidRDefault="00064C05" w:rsidP="00064C05">
      <w:pPr>
        <w:widowControl w:val="0"/>
        <w:autoSpaceDE w:val="0"/>
        <w:autoSpaceDN w:val="0"/>
        <w:adjustRightInd w:val="0"/>
        <w:spacing w:before="1" w:line="170" w:lineRule="exact"/>
        <w:ind w:left="-1276" w:right="-1622"/>
        <w:rPr>
          <w:rFonts w:eastAsiaTheme="minorEastAsia"/>
          <w:b/>
          <w:color w:val="1F497D" w:themeColor="text2"/>
          <w:sz w:val="28"/>
          <w:szCs w:val="28"/>
          <w:lang w:eastAsia="ru-RU"/>
        </w:rPr>
      </w:pPr>
    </w:p>
    <w:p w:rsidR="00064C05" w:rsidRPr="00E30DD4" w:rsidRDefault="00064C05" w:rsidP="00064C05">
      <w:pPr>
        <w:widowControl w:val="0"/>
        <w:autoSpaceDE w:val="0"/>
        <w:autoSpaceDN w:val="0"/>
        <w:adjustRightInd w:val="0"/>
        <w:spacing w:line="200" w:lineRule="exact"/>
        <w:ind w:left="-1276" w:right="-1622"/>
        <w:rPr>
          <w:rFonts w:eastAsiaTheme="minorEastAsia"/>
          <w:b/>
          <w:color w:val="1F497D" w:themeColor="text2"/>
          <w:sz w:val="28"/>
          <w:szCs w:val="28"/>
          <w:lang w:eastAsia="ru-RU"/>
        </w:rPr>
      </w:pPr>
    </w:p>
    <w:p w:rsidR="00064C05" w:rsidRPr="00E30DD4" w:rsidRDefault="00064C05" w:rsidP="00064C05">
      <w:pPr>
        <w:ind w:left="-1276" w:right="-1622"/>
        <w:jc w:val="center"/>
        <w:rPr>
          <w:sz w:val="28"/>
          <w:szCs w:val="28"/>
        </w:rPr>
      </w:pPr>
      <w:r w:rsidRPr="00E30DD4">
        <w:rPr>
          <w:sz w:val="28"/>
          <w:szCs w:val="28"/>
        </w:rPr>
        <w:t>Директор ООО «Волжские Земли»</w:t>
      </w:r>
      <w:r w:rsidRPr="00E30DD4">
        <w:rPr>
          <w:sz w:val="28"/>
          <w:szCs w:val="28"/>
        </w:rPr>
        <w:tab/>
      </w:r>
      <w:r w:rsidRPr="00E30DD4">
        <w:rPr>
          <w:sz w:val="28"/>
          <w:szCs w:val="28"/>
        </w:rPr>
        <w:tab/>
      </w:r>
      <w:r w:rsidRPr="00E30DD4">
        <w:rPr>
          <w:sz w:val="28"/>
          <w:szCs w:val="28"/>
        </w:rPr>
        <w:tab/>
      </w:r>
      <w:r w:rsidRPr="00E30DD4">
        <w:rPr>
          <w:sz w:val="28"/>
          <w:szCs w:val="28"/>
        </w:rPr>
        <w:tab/>
      </w:r>
      <w:r w:rsidRPr="00E30DD4">
        <w:rPr>
          <w:sz w:val="28"/>
          <w:szCs w:val="28"/>
        </w:rPr>
        <w:tab/>
        <w:t>Д.Ю. Яндулов</w:t>
      </w:r>
    </w:p>
    <w:p w:rsidR="00064C05" w:rsidRPr="00E30DD4" w:rsidRDefault="00064C05" w:rsidP="00064C05">
      <w:pPr>
        <w:pStyle w:val="2"/>
        <w:keepNext w:val="0"/>
        <w:ind w:left="-1276" w:right="-1622"/>
        <w:jc w:val="center"/>
        <w:rPr>
          <w:b w:val="0"/>
          <w:sz w:val="28"/>
          <w:szCs w:val="28"/>
        </w:rPr>
      </w:pPr>
    </w:p>
    <w:p w:rsidR="00064C05" w:rsidRDefault="00064C05" w:rsidP="00064C05"/>
    <w:p w:rsidR="00064C05" w:rsidRDefault="00064C05" w:rsidP="00064C05"/>
    <w:p w:rsidR="00064C05" w:rsidRPr="00E30DD4" w:rsidRDefault="00064C05" w:rsidP="00064C05"/>
    <w:p w:rsidR="00064C05" w:rsidRPr="00E30DD4" w:rsidRDefault="00064C05" w:rsidP="00064C05">
      <w:pPr>
        <w:pStyle w:val="2"/>
        <w:keepNext w:val="0"/>
        <w:ind w:left="-1276" w:right="-1622"/>
        <w:jc w:val="center"/>
        <w:rPr>
          <w:b w:val="0"/>
          <w:sz w:val="28"/>
          <w:szCs w:val="28"/>
        </w:rPr>
      </w:pPr>
      <w:r w:rsidRPr="00E30DD4">
        <w:rPr>
          <w:b w:val="0"/>
          <w:sz w:val="28"/>
          <w:szCs w:val="28"/>
        </w:rPr>
        <w:t>САМАРА</w:t>
      </w:r>
    </w:p>
    <w:p w:rsidR="00064C05" w:rsidRPr="00E30DD4" w:rsidRDefault="00064C05" w:rsidP="00064C05">
      <w:pPr>
        <w:pStyle w:val="2"/>
        <w:keepNext w:val="0"/>
        <w:ind w:left="-1276" w:right="-1622"/>
        <w:jc w:val="center"/>
        <w:rPr>
          <w:b w:val="0"/>
          <w:sz w:val="28"/>
          <w:szCs w:val="28"/>
        </w:rPr>
      </w:pPr>
      <w:r w:rsidRPr="00E30DD4">
        <w:rPr>
          <w:b w:val="0"/>
          <w:sz w:val="28"/>
          <w:szCs w:val="28"/>
        </w:rPr>
        <w:t xml:space="preserve">2018 г. </w:t>
      </w:r>
    </w:p>
    <w:p w:rsidR="00B4710F" w:rsidRDefault="00B4710F" w:rsidP="00EE0309">
      <w:pPr>
        <w:pStyle w:val="2"/>
        <w:keepNext w:val="0"/>
        <w:jc w:val="center"/>
        <w:rPr>
          <w:b w:val="0"/>
          <w:szCs w:val="26"/>
        </w:rPr>
        <w:sectPr w:rsidR="00B4710F" w:rsidSect="00AA0E1D">
          <w:footerReference w:type="default" r:id="rId6"/>
          <w:pgSz w:w="11907" w:h="16839" w:code="9"/>
          <w:pgMar w:top="1134" w:right="2512" w:bottom="1418" w:left="2512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064C05" w:rsidRDefault="005F1F0A" w:rsidP="00064C05">
      <w:pPr>
        <w:tabs>
          <w:tab w:val="left" w:pos="2300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outlineLvl w:val="0"/>
        <w:rPr>
          <w:b/>
          <w:sz w:val="28"/>
          <w:szCs w:val="28"/>
        </w:rPr>
      </w:pPr>
      <w:r w:rsidRPr="005F68D3">
        <w:rPr>
          <w:b/>
          <w:sz w:val="28"/>
          <w:szCs w:val="28"/>
        </w:rPr>
        <w:lastRenderedPageBreak/>
        <w:t xml:space="preserve">Состав документации </w:t>
      </w:r>
      <w:r>
        <w:rPr>
          <w:b/>
          <w:sz w:val="28"/>
          <w:szCs w:val="28"/>
        </w:rPr>
        <w:t>по планировке территории</w:t>
      </w:r>
      <w:r w:rsidR="00064C05" w:rsidRPr="005F68D3">
        <w:rPr>
          <w:b/>
          <w:sz w:val="28"/>
          <w:szCs w:val="28"/>
        </w:rPr>
        <w:t xml:space="preserve"> </w:t>
      </w:r>
    </w:p>
    <w:p w:rsidR="00064C05" w:rsidRPr="005F68D3" w:rsidRDefault="00064C05" w:rsidP="00064C05">
      <w:pPr>
        <w:tabs>
          <w:tab w:val="left" w:pos="2300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021"/>
      </w:tblGrid>
      <w:tr w:rsidR="00064C05" w:rsidTr="00360A72">
        <w:trPr>
          <w:jc w:val="center"/>
        </w:trPr>
        <w:tc>
          <w:tcPr>
            <w:tcW w:w="1384" w:type="dxa"/>
          </w:tcPr>
          <w:p w:rsidR="00064C05" w:rsidRPr="00C11F4B" w:rsidRDefault="00064C05" w:rsidP="00360A72">
            <w:r w:rsidRPr="00E54EFA">
              <w:t>Том</w:t>
            </w:r>
            <w:r w:rsidRPr="00E54EFA">
              <w:rPr>
                <w:lang w:val="en-US"/>
              </w:rPr>
              <w:t xml:space="preserve"> </w:t>
            </w:r>
            <w:r>
              <w:t>1</w:t>
            </w:r>
          </w:p>
        </w:tc>
        <w:tc>
          <w:tcPr>
            <w:tcW w:w="8021" w:type="dxa"/>
          </w:tcPr>
          <w:p w:rsidR="00064C05" w:rsidRDefault="00064C05" w:rsidP="00360A72">
            <w:r w:rsidRPr="00A662B3">
              <w:t xml:space="preserve">Основная часть проекта планировки территории. Положение о размещении </w:t>
            </w:r>
            <w:r>
              <w:t>объекта</w:t>
            </w:r>
            <w:r w:rsidRPr="00A662B3">
              <w:t xml:space="preserve"> трубопроводного транспорта</w:t>
            </w:r>
          </w:p>
        </w:tc>
      </w:tr>
      <w:tr w:rsidR="00064C05" w:rsidTr="00360A72">
        <w:trPr>
          <w:jc w:val="center"/>
        </w:trPr>
        <w:tc>
          <w:tcPr>
            <w:tcW w:w="1384" w:type="dxa"/>
          </w:tcPr>
          <w:p w:rsidR="00064C05" w:rsidRPr="00C11F4B" w:rsidRDefault="00064C05" w:rsidP="00360A72">
            <w:r w:rsidRPr="00E54EFA">
              <w:t>Том</w:t>
            </w:r>
            <w:r w:rsidRPr="00E54EFA">
              <w:rPr>
                <w:lang w:val="en-US"/>
              </w:rPr>
              <w:t xml:space="preserve"> </w:t>
            </w:r>
            <w:r>
              <w:t>2</w:t>
            </w:r>
          </w:p>
        </w:tc>
        <w:tc>
          <w:tcPr>
            <w:tcW w:w="8021" w:type="dxa"/>
          </w:tcPr>
          <w:p w:rsidR="00064C05" w:rsidRPr="00C11F4B" w:rsidRDefault="00064C05" w:rsidP="00360A72">
            <w:pPr>
              <w:widowControl w:val="0"/>
              <w:autoSpaceDE w:val="0"/>
              <w:autoSpaceDN w:val="0"/>
              <w:adjustRightInd w:val="0"/>
              <w:ind w:left="10" w:right="-1622"/>
              <w:rPr>
                <w:rFonts w:eastAsiaTheme="minorEastAsia"/>
                <w:bCs/>
                <w:lang w:eastAsia="ru-RU"/>
              </w:rPr>
            </w:pPr>
            <w:r w:rsidRPr="00C11F4B">
              <w:rPr>
                <w:rFonts w:eastAsiaTheme="minorEastAsia"/>
                <w:bCs/>
                <w:lang w:eastAsia="ru-RU"/>
              </w:rPr>
              <w:t>Основная часть проекта планировки территории.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 w:rsidRPr="00C11F4B">
              <w:rPr>
                <w:rFonts w:eastAsiaTheme="minorEastAsia"/>
                <w:bCs/>
                <w:lang w:eastAsia="ru-RU"/>
              </w:rPr>
              <w:t>Графическая часть</w:t>
            </w:r>
          </w:p>
        </w:tc>
      </w:tr>
      <w:tr w:rsidR="00064C05" w:rsidTr="00360A72">
        <w:trPr>
          <w:jc w:val="center"/>
        </w:trPr>
        <w:tc>
          <w:tcPr>
            <w:tcW w:w="1384" w:type="dxa"/>
          </w:tcPr>
          <w:p w:rsidR="00064C05" w:rsidRPr="00C11F4B" w:rsidRDefault="00064C05" w:rsidP="00360A72">
            <w:r w:rsidRPr="00E54EFA">
              <w:t>Том</w:t>
            </w:r>
            <w:r w:rsidRPr="00E54EFA">
              <w:rPr>
                <w:lang w:val="en-US"/>
              </w:rPr>
              <w:t xml:space="preserve"> </w:t>
            </w:r>
            <w:r>
              <w:t>3</w:t>
            </w:r>
          </w:p>
        </w:tc>
        <w:tc>
          <w:tcPr>
            <w:tcW w:w="8021" w:type="dxa"/>
          </w:tcPr>
          <w:p w:rsidR="00064C05" w:rsidRPr="00C11F4B" w:rsidRDefault="00064C05" w:rsidP="00360A72">
            <w:r w:rsidRPr="00C11F4B">
              <w:rPr>
                <w:bCs/>
                <w:lang w:eastAsia="ru-RU"/>
              </w:rPr>
              <w:t>Материалы по обоснованию  проекта планировки территории.</w:t>
            </w:r>
            <w:r>
              <w:rPr>
                <w:bCs/>
                <w:lang w:eastAsia="ru-RU"/>
              </w:rPr>
              <w:t xml:space="preserve"> </w:t>
            </w:r>
            <w:r w:rsidRPr="00C11F4B">
              <w:rPr>
                <w:bCs/>
                <w:lang w:eastAsia="ru-RU"/>
              </w:rPr>
              <w:t>Пояснительная записка</w:t>
            </w:r>
          </w:p>
        </w:tc>
      </w:tr>
      <w:tr w:rsidR="00064C05" w:rsidTr="00360A72">
        <w:trPr>
          <w:jc w:val="center"/>
        </w:trPr>
        <w:tc>
          <w:tcPr>
            <w:tcW w:w="1384" w:type="dxa"/>
          </w:tcPr>
          <w:p w:rsidR="00064C05" w:rsidRPr="00C11F4B" w:rsidRDefault="00064C05" w:rsidP="00360A72">
            <w:r w:rsidRPr="00E54EFA">
              <w:t>Том</w:t>
            </w:r>
            <w:r w:rsidRPr="00E54EFA">
              <w:rPr>
                <w:lang w:val="en-US"/>
              </w:rPr>
              <w:t xml:space="preserve"> </w:t>
            </w:r>
            <w:r>
              <w:t>4</w:t>
            </w:r>
          </w:p>
        </w:tc>
        <w:tc>
          <w:tcPr>
            <w:tcW w:w="8021" w:type="dxa"/>
          </w:tcPr>
          <w:p w:rsidR="00064C05" w:rsidRPr="00C11F4B" w:rsidRDefault="00064C05" w:rsidP="00360A7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lang w:eastAsia="ru-RU"/>
              </w:rPr>
            </w:pPr>
            <w:r w:rsidRPr="00C11F4B">
              <w:rPr>
                <w:rFonts w:eastAsiaTheme="minorEastAsia"/>
                <w:bCs/>
                <w:lang w:eastAsia="ru-RU"/>
              </w:rPr>
              <w:t>Материалы по обоснованию проекта планировки территории.</w:t>
            </w:r>
            <w:r>
              <w:rPr>
                <w:rFonts w:eastAsiaTheme="minorEastAsia"/>
                <w:bCs/>
                <w:lang w:eastAsia="ru-RU"/>
              </w:rPr>
              <w:t xml:space="preserve"> </w:t>
            </w:r>
            <w:r w:rsidRPr="00C11F4B">
              <w:rPr>
                <w:rFonts w:eastAsiaTheme="minorEastAsia"/>
                <w:bCs/>
                <w:lang w:eastAsia="ru-RU"/>
              </w:rPr>
              <w:t>Графическая часть</w:t>
            </w:r>
          </w:p>
        </w:tc>
      </w:tr>
      <w:tr w:rsidR="00064C05" w:rsidTr="00360A72">
        <w:trPr>
          <w:jc w:val="center"/>
        </w:trPr>
        <w:tc>
          <w:tcPr>
            <w:tcW w:w="1384" w:type="dxa"/>
          </w:tcPr>
          <w:p w:rsidR="00064C05" w:rsidRPr="00C11F4B" w:rsidRDefault="00064C05" w:rsidP="00360A72">
            <w:r w:rsidRPr="00E54EFA">
              <w:t>Том</w:t>
            </w:r>
            <w:r w:rsidRPr="00E54EFA">
              <w:rPr>
                <w:lang w:val="en-US"/>
              </w:rPr>
              <w:t xml:space="preserve"> </w:t>
            </w:r>
            <w:r>
              <w:t>5</w:t>
            </w:r>
          </w:p>
        </w:tc>
        <w:tc>
          <w:tcPr>
            <w:tcW w:w="8021" w:type="dxa"/>
          </w:tcPr>
          <w:p w:rsidR="00064C05" w:rsidRPr="00C11F4B" w:rsidRDefault="00064C05" w:rsidP="00360A72">
            <w:r w:rsidRPr="00C11F4B">
              <w:rPr>
                <w:rFonts w:eastAsiaTheme="minorEastAsia"/>
                <w:bCs/>
                <w:lang w:eastAsia="ru-RU"/>
              </w:rPr>
              <w:t>Основная часть проекта межевания территории. Текстовая часть</w:t>
            </w:r>
          </w:p>
        </w:tc>
      </w:tr>
      <w:tr w:rsidR="00064C05" w:rsidTr="00360A72">
        <w:trPr>
          <w:jc w:val="center"/>
        </w:trPr>
        <w:tc>
          <w:tcPr>
            <w:tcW w:w="1384" w:type="dxa"/>
          </w:tcPr>
          <w:p w:rsidR="00064C05" w:rsidRPr="00C11F4B" w:rsidRDefault="00064C05" w:rsidP="00360A72">
            <w:r w:rsidRPr="00E54EFA">
              <w:t xml:space="preserve">Том </w:t>
            </w:r>
            <w:r>
              <w:t>6</w:t>
            </w:r>
          </w:p>
        </w:tc>
        <w:tc>
          <w:tcPr>
            <w:tcW w:w="8021" w:type="dxa"/>
          </w:tcPr>
          <w:p w:rsidR="00064C05" w:rsidRPr="00C11F4B" w:rsidRDefault="00064C05" w:rsidP="00360A72">
            <w:r w:rsidRPr="00C11F4B">
              <w:rPr>
                <w:rFonts w:eastAsiaTheme="minorEastAsia"/>
                <w:bCs/>
                <w:lang w:eastAsia="ru-RU"/>
              </w:rPr>
              <w:t>Основная часть проекта межевания территории. Графическая часть</w:t>
            </w:r>
          </w:p>
        </w:tc>
      </w:tr>
      <w:tr w:rsidR="00064C05" w:rsidTr="00360A72">
        <w:trPr>
          <w:jc w:val="center"/>
        </w:trPr>
        <w:tc>
          <w:tcPr>
            <w:tcW w:w="1384" w:type="dxa"/>
          </w:tcPr>
          <w:p w:rsidR="00064C05" w:rsidRPr="00C11F4B" w:rsidRDefault="00064C05" w:rsidP="00360A72">
            <w:r w:rsidRPr="00E54EFA">
              <w:t xml:space="preserve">Том </w:t>
            </w:r>
            <w:r>
              <w:t>7</w:t>
            </w:r>
          </w:p>
        </w:tc>
        <w:tc>
          <w:tcPr>
            <w:tcW w:w="8021" w:type="dxa"/>
          </w:tcPr>
          <w:p w:rsidR="00064C05" w:rsidRPr="00C11F4B" w:rsidRDefault="00064C05" w:rsidP="00360A72">
            <w:r w:rsidRPr="00C11F4B">
              <w:rPr>
                <w:rFonts w:eastAsiaTheme="minorEastAsia"/>
                <w:bCs/>
                <w:lang w:eastAsia="ru-RU"/>
              </w:rPr>
              <w:t>Материалы по обоснованию проекта межевания</w:t>
            </w:r>
          </w:p>
        </w:tc>
      </w:tr>
    </w:tbl>
    <w:p w:rsidR="00064C05" w:rsidRDefault="00064C05" w:rsidP="00064C05">
      <w:pPr>
        <w:jc w:val="center"/>
      </w:pPr>
    </w:p>
    <w:p w:rsidR="00064C05" w:rsidRDefault="00064C05" w:rsidP="00064C05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064C05" w:rsidRDefault="00064C05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</w:p>
    <w:p w:rsidR="008F4C20" w:rsidRPr="00AF6511" w:rsidRDefault="00813D80" w:rsidP="00AF6511">
      <w:pPr>
        <w:widowControl w:val="0"/>
        <w:tabs>
          <w:tab w:val="left" w:pos="5460"/>
        </w:tabs>
        <w:autoSpaceDE w:val="0"/>
        <w:autoSpaceDN w:val="0"/>
        <w:adjustRightInd w:val="0"/>
        <w:spacing w:line="483" w:lineRule="auto"/>
        <w:ind w:left="100" w:right="2033"/>
        <w:jc w:val="center"/>
        <w:rPr>
          <w:b/>
          <w:sz w:val="28"/>
          <w:szCs w:val="28"/>
        </w:rPr>
      </w:pPr>
      <w:r w:rsidRPr="00EB57B3">
        <w:rPr>
          <w:b/>
          <w:sz w:val="28"/>
          <w:szCs w:val="28"/>
        </w:rPr>
        <w:lastRenderedPageBreak/>
        <w:t>Содержание:</w:t>
      </w:r>
    </w:p>
    <w:p w:rsidR="003676B9" w:rsidRDefault="003676B9" w:rsidP="003676B9">
      <w:pPr>
        <w:widowControl w:val="0"/>
        <w:tabs>
          <w:tab w:val="left" w:pos="5460"/>
        </w:tabs>
        <w:autoSpaceDE w:val="0"/>
        <w:autoSpaceDN w:val="0"/>
        <w:adjustRightInd w:val="0"/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Чертеж границы существующих земельных участков; чертеж границы зон с особыми условиями использования территории; чертеж местоположения существующих объектов капитального строительства  </w:t>
      </w:r>
    </w:p>
    <w:p w:rsidR="005F1F0A" w:rsidRDefault="005F1F0A" w:rsidP="003676B9">
      <w:pPr>
        <w:widowControl w:val="0"/>
        <w:tabs>
          <w:tab w:val="left" w:pos="5460"/>
        </w:tabs>
        <w:autoSpaceDE w:val="0"/>
        <w:autoSpaceDN w:val="0"/>
        <w:adjustRightInd w:val="0"/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Чертеж границ территории объектов культурного наследия</w:t>
      </w:r>
    </w:p>
    <w:p w:rsidR="008F4C20" w:rsidRPr="008F4C20" w:rsidRDefault="008F4C20" w:rsidP="00EB4882">
      <w:pPr>
        <w:widowControl w:val="0"/>
        <w:tabs>
          <w:tab w:val="left" w:pos="5460"/>
        </w:tabs>
        <w:autoSpaceDE w:val="0"/>
        <w:autoSpaceDN w:val="0"/>
        <w:adjustRightInd w:val="0"/>
        <w:spacing w:line="276" w:lineRule="auto"/>
        <w:ind w:right="283"/>
        <w:jc w:val="both"/>
        <w:rPr>
          <w:sz w:val="28"/>
          <w:szCs w:val="28"/>
        </w:rPr>
      </w:pPr>
    </w:p>
    <w:p w:rsidR="008F4C20" w:rsidRPr="00B874D2" w:rsidRDefault="008F4C20" w:rsidP="008F4C20">
      <w:pPr>
        <w:widowControl w:val="0"/>
        <w:tabs>
          <w:tab w:val="left" w:pos="5460"/>
        </w:tabs>
        <w:autoSpaceDE w:val="0"/>
        <w:autoSpaceDN w:val="0"/>
        <w:adjustRightInd w:val="0"/>
        <w:spacing w:line="276" w:lineRule="auto"/>
        <w:ind w:left="100" w:right="283"/>
        <w:jc w:val="both"/>
        <w:rPr>
          <w:sz w:val="28"/>
          <w:szCs w:val="28"/>
        </w:rPr>
      </w:pPr>
    </w:p>
    <w:sectPr w:rsidR="008F4C20" w:rsidRPr="00B874D2" w:rsidSect="00DA43A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2C2" w:rsidRDefault="00FF72C2" w:rsidP="00E12808">
      <w:r>
        <w:separator/>
      </w:r>
    </w:p>
  </w:endnote>
  <w:endnote w:type="continuationSeparator" w:id="1">
    <w:p w:rsidR="00FF72C2" w:rsidRDefault="00FF72C2" w:rsidP="00E1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08" w:rsidRDefault="00E12808">
    <w:pPr>
      <w:pStyle w:val="a5"/>
      <w:jc w:val="center"/>
    </w:pPr>
  </w:p>
  <w:p w:rsidR="00E12808" w:rsidRDefault="00E128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2C2" w:rsidRDefault="00FF72C2" w:rsidP="00E12808">
      <w:r>
        <w:separator/>
      </w:r>
    </w:p>
  </w:footnote>
  <w:footnote w:type="continuationSeparator" w:id="1">
    <w:p w:rsidR="00FF72C2" w:rsidRDefault="00FF72C2" w:rsidP="00E12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D62"/>
    <w:rsid w:val="000110E1"/>
    <w:rsid w:val="0004402E"/>
    <w:rsid w:val="0006250F"/>
    <w:rsid w:val="00064C05"/>
    <w:rsid w:val="00094C18"/>
    <w:rsid w:val="000C6D3C"/>
    <w:rsid w:val="001666E9"/>
    <w:rsid w:val="00167774"/>
    <w:rsid w:val="00167FD0"/>
    <w:rsid w:val="001B5012"/>
    <w:rsid w:val="00202EA0"/>
    <w:rsid w:val="00204572"/>
    <w:rsid w:val="00215E55"/>
    <w:rsid w:val="00231935"/>
    <w:rsid w:val="00241047"/>
    <w:rsid w:val="00260332"/>
    <w:rsid w:val="00292511"/>
    <w:rsid w:val="00297BE0"/>
    <w:rsid w:val="002D31E7"/>
    <w:rsid w:val="002D7907"/>
    <w:rsid w:val="002E7C42"/>
    <w:rsid w:val="002F58C0"/>
    <w:rsid w:val="002F5F1C"/>
    <w:rsid w:val="00305EEA"/>
    <w:rsid w:val="00331B48"/>
    <w:rsid w:val="00344AFE"/>
    <w:rsid w:val="0035741A"/>
    <w:rsid w:val="00360071"/>
    <w:rsid w:val="003620B1"/>
    <w:rsid w:val="00365E9D"/>
    <w:rsid w:val="003676B9"/>
    <w:rsid w:val="00397EB0"/>
    <w:rsid w:val="003A358A"/>
    <w:rsid w:val="003A7B31"/>
    <w:rsid w:val="003D5D3A"/>
    <w:rsid w:val="003E6FDB"/>
    <w:rsid w:val="003F6F79"/>
    <w:rsid w:val="003F7A86"/>
    <w:rsid w:val="004320DE"/>
    <w:rsid w:val="00480D62"/>
    <w:rsid w:val="00480DAB"/>
    <w:rsid w:val="00481EB8"/>
    <w:rsid w:val="004B59F4"/>
    <w:rsid w:val="004B764F"/>
    <w:rsid w:val="004C1D78"/>
    <w:rsid w:val="004D759C"/>
    <w:rsid w:val="00522943"/>
    <w:rsid w:val="0052514E"/>
    <w:rsid w:val="00542037"/>
    <w:rsid w:val="005445DA"/>
    <w:rsid w:val="00547F17"/>
    <w:rsid w:val="00560FFA"/>
    <w:rsid w:val="00574E8C"/>
    <w:rsid w:val="00583729"/>
    <w:rsid w:val="005878F7"/>
    <w:rsid w:val="005C1794"/>
    <w:rsid w:val="005C7132"/>
    <w:rsid w:val="005D71C5"/>
    <w:rsid w:val="005F1F0A"/>
    <w:rsid w:val="00614483"/>
    <w:rsid w:val="00617959"/>
    <w:rsid w:val="0064204F"/>
    <w:rsid w:val="006449EA"/>
    <w:rsid w:val="00661CA3"/>
    <w:rsid w:val="00682C0D"/>
    <w:rsid w:val="006839F5"/>
    <w:rsid w:val="006914CD"/>
    <w:rsid w:val="006D32C9"/>
    <w:rsid w:val="006D4A44"/>
    <w:rsid w:val="006D6163"/>
    <w:rsid w:val="006E04EC"/>
    <w:rsid w:val="00710782"/>
    <w:rsid w:val="00724560"/>
    <w:rsid w:val="00727403"/>
    <w:rsid w:val="007525F6"/>
    <w:rsid w:val="00761E8F"/>
    <w:rsid w:val="00782615"/>
    <w:rsid w:val="00785306"/>
    <w:rsid w:val="00791DF8"/>
    <w:rsid w:val="007B6214"/>
    <w:rsid w:val="007C151A"/>
    <w:rsid w:val="007C2ABD"/>
    <w:rsid w:val="007D5DAF"/>
    <w:rsid w:val="007F1D25"/>
    <w:rsid w:val="007F3C7E"/>
    <w:rsid w:val="00803E3A"/>
    <w:rsid w:val="008125FE"/>
    <w:rsid w:val="00813D80"/>
    <w:rsid w:val="00823A6B"/>
    <w:rsid w:val="008460F2"/>
    <w:rsid w:val="00851F5D"/>
    <w:rsid w:val="008561D4"/>
    <w:rsid w:val="008740D0"/>
    <w:rsid w:val="00874A21"/>
    <w:rsid w:val="00876775"/>
    <w:rsid w:val="008A7EF1"/>
    <w:rsid w:val="008C4F89"/>
    <w:rsid w:val="008C5312"/>
    <w:rsid w:val="008F4C20"/>
    <w:rsid w:val="008F7278"/>
    <w:rsid w:val="00911616"/>
    <w:rsid w:val="00913980"/>
    <w:rsid w:val="009264F4"/>
    <w:rsid w:val="00991CCA"/>
    <w:rsid w:val="009A2465"/>
    <w:rsid w:val="009D0F19"/>
    <w:rsid w:val="00A12614"/>
    <w:rsid w:val="00A1485C"/>
    <w:rsid w:val="00A343D0"/>
    <w:rsid w:val="00A54782"/>
    <w:rsid w:val="00A577D5"/>
    <w:rsid w:val="00A6524A"/>
    <w:rsid w:val="00A848C4"/>
    <w:rsid w:val="00A9361A"/>
    <w:rsid w:val="00AA0E1D"/>
    <w:rsid w:val="00AB33EC"/>
    <w:rsid w:val="00AD679F"/>
    <w:rsid w:val="00AF1701"/>
    <w:rsid w:val="00AF6511"/>
    <w:rsid w:val="00B24CD7"/>
    <w:rsid w:val="00B4710F"/>
    <w:rsid w:val="00B73B5F"/>
    <w:rsid w:val="00B73FEA"/>
    <w:rsid w:val="00B874D2"/>
    <w:rsid w:val="00BA4014"/>
    <w:rsid w:val="00BB28E0"/>
    <w:rsid w:val="00BD4270"/>
    <w:rsid w:val="00BE0AD4"/>
    <w:rsid w:val="00BE409A"/>
    <w:rsid w:val="00BF07B0"/>
    <w:rsid w:val="00BF622F"/>
    <w:rsid w:val="00C24BD9"/>
    <w:rsid w:val="00C35F3E"/>
    <w:rsid w:val="00C42572"/>
    <w:rsid w:val="00C44138"/>
    <w:rsid w:val="00C57136"/>
    <w:rsid w:val="00C60A33"/>
    <w:rsid w:val="00CA6715"/>
    <w:rsid w:val="00CB535A"/>
    <w:rsid w:val="00D055A1"/>
    <w:rsid w:val="00D206A2"/>
    <w:rsid w:val="00D223A2"/>
    <w:rsid w:val="00D26C6A"/>
    <w:rsid w:val="00D35BE1"/>
    <w:rsid w:val="00D36902"/>
    <w:rsid w:val="00D55530"/>
    <w:rsid w:val="00D8375C"/>
    <w:rsid w:val="00D97E0D"/>
    <w:rsid w:val="00DA43AE"/>
    <w:rsid w:val="00DA5874"/>
    <w:rsid w:val="00DC1151"/>
    <w:rsid w:val="00DD11C1"/>
    <w:rsid w:val="00E03CDC"/>
    <w:rsid w:val="00E11894"/>
    <w:rsid w:val="00E12808"/>
    <w:rsid w:val="00E30DD4"/>
    <w:rsid w:val="00E55C49"/>
    <w:rsid w:val="00E737BF"/>
    <w:rsid w:val="00E81D5E"/>
    <w:rsid w:val="00EB2223"/>
    <w:rsid w:val="00EB4882"/>
    <w:rsid w:val="00ED642C"/>
    <w:rsid w:val="00ED6EA9"/>
    <w:rsid w:val="00ED7340"/>
    <w:rsid w:val="00EE0309"/>
    <w:rsid w:val="00EE6FB6"/>
    <w:rsid w:val="00EF6BAA"/>
    <w:rsid w:val="00F10C34"/>
    <w:rsid w:val="00F151CD"/>
    <w:rsid w:val="00F3205F"/>
    <w:rsid w:val="00F406F3"/>
    <w:rsid w:val="00F6432E"/>
    <w:rsid w:val="00F66517"/>
    <w:rsid w:val="00F71203"/>
    <w:rsid w:val="00F74DFA"/>
    <w:rsid w:val="00F90683"/>
    <w:rsid w:val="00FA39BD"/>
    <w:rsid w:val="00FA77E9"/>
    <w:rsid w:val="00FC2FA3"/>
    <w:rsid w:val="00FD106B"/>
    <w:rsid w:val="00FD3234"/>
    <w:rsid w:val="00FD64A8"/>
    <w:rsid w:val="00FE67CA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hseHeading 2,OG Heading 2,- 1.1,Title3,Заголовок 2 Знак2,Заголовок 2 Знак1 Знак,заголовок2,Заголовок 2 Знак Знак Знак1,2,(подраздел),Подраздела,Заголовок 2 Знак Знак1,Знак Знак Знак Знак Знак Знак Знак,H2,h2,Gliederung2,8.1 Заголовок,111,."/>
    <w:basedOn w:val="a"/>
    <w:next w:val="a"/>
    <w:link w:val="20"/>
    <w:qFormat/>
    <w:rsid w:val="00EE0309"/>
    <w:pPr>
      <w:keepNext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seHeading 2 Знак,OG Heading 2 Знак,- 1.1 Знак,Title3 Знак,Заголовок 2 Знак2 Знак,Заголовок 2 Знак1 Знак Знак,заголовок2 Знак,Заголовок 2 Знак Знак Знак1 Знак,2 Знак,(подраздел) Знак,Подраздела Знак,Заголовок 2 Знак Знак1 Знак,H2 Знак"/>
    <w:basedOn w:val="a0"/>
    <w:link w:val="2"/>
    <w:rsid w:val="00EE0309"/>
    <w:rPr>
      <w:rFonts w:ascii="Times New Roman" w:eastAsia="Times New Roman" w:hAnsi="Times New Roman" w:cs="Times New Roman"/>
      <w:b/>
      <w:sz w:val="26"/>
      <w:szCs w:val="20"/>
    </w:rPr>
  </w:style>
  <w:style w:type="paragraph" w:styleId="a3">
    <w:name w:val="header"/>
    <w:basedOn w:val="a"/>
    <w:link w:val="a4"/>
    <w:unhideWhenUsed/>
    <w:rsid w:val="00EE03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030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D223A2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a0"/>
    <w:rsid w:val="00215E55"/>
  </w:style>
  <w:style w:type="paragraph" w:styleId="a5">
    <w:name w:val="footer"/>
    <w:basedOn w:val="a"/>
    <w:link w:val="a6"/>
    <w:uiPriority w:val="99"/>
    <w:unhideWhenUsed/>
    <w:rsid w:val="00E12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8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2018-10-02T08:43:00Z</cp:lastPrinted>
  <dcterms:created xsi:type="dcterms:W3CDTF">2015-08-16T17:46:00Z</dcterms:created>
  <dcterms:modified xsi:type="dcterms:W3CDTF">2018-12-06T13:57:00Z</dcterms:modified>
</cp:coreProperties>
</file>